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4"/>
        <w:gridCol w:w="7366"/>
      </w:tblGrid>
      <w:tr w:rsidR="007D7642" w:rsidRPr="00DB410E" w14:paraId="428E4CE1" w14:textId="77777777" w:rsidTr="001802BB">
        <w:trPr>
          <w:trHeight w:val="450"/>
        </w:trPr>
        <w:tc>
          <w:tcPr>
            <w:tcW w:w="3438" w:type="dxa"/>
            <w:vMerge w:val="restart"/>
            <w:tcBorders>
              <w:top w:val="nil"/>
              <w:bottom w:val="nil"/>
            </w:tcBorders>
          </w:tcPr>
          <w:p w14:paraId="0BE6E339" w14:textId="7CAB66D2" w:rsidR="007D7642" w:rsidRPr="00DB410E" w:rsidRDefault="006B2C8E" w:rsidP="009F3435">
            <w:pPr>
              <w:rPr>
                <w:rFonts w:cstheme="minorHAnsi"/>
              </w:rPr>
            </w:pPr>
            <w:r w:rsidRPr="00E32F6A">
              <w:rPr>
                <w:rFonts w:ascii="Century Gothic" w:hAnsi="Century Gothic"/>
                <w:b/>
                <w:noProof/>
                <w:color w:val="00324D"/>
                <w:sz w:val="32"/>
                <w:szCs w:val="14"/>
              </w:rPr>
              <w:drawing>
                <wp:anchor distT="0" distB="0" distL="114300" distR="114300" simplePos="0" relativeHeight="251659264" behindDoc="0" locked="0" layoutInCell="1" allowOverlap="1" wp14:anchorId="56949254" wp14:editId="647C5689">
                  <wp:simplePos x="0" y="0"/>
                  <wp:positionH relativeFrom="column">
                    <wp:posOffset>-68580</wp:posOffset>
                  </wp:positionH>
                  <wp:positionV relativeFrom="paragraph">
                    <wp:posOffset>106045</wp:posOffset>
                  </wp:positionV>
                  <wp:extent cx="1884045" cy="3651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4045"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70" w:type="dxa"/>
            <w:tcBorders>
              <w:top w:val="nil"/>
              <w:bottom w:val="single" w:sz="4" w:space="0" w:color="auto"/>
            </w:tcBorders>
            <w:vAlign w:val="center"/>
          </w:tcPr>
          <w:p w14:paraId="33A7AC6B" w14:textId="3A4E86F3" w:rsidR="007D7642" w:rsidRPr="006B2C8E" w:rsidRDefault="00007B9A" w:rsidP="00952EE0">
            <w:pPr>
              <w:pStyle w:val="Heading1"/>
              <w:outlineLvl w:val="0"/>
              <w:rPr>
                <w:rFonts w:ascii="Century Gothic" w:hAnsi="Century Gothic" w:cstheme="minorHAnsi"/>
                <w:b/>
                <w:bCs/>
                <w:color w:val="586D8B" w:themeColor="text2"/>
                <w:sz w:val="28"/>
                <w:szCs w:val="28"/>
              </w:rPr>
            </w:pPr>
            <w:r>
              <w:rPr>
                <w:rFonts w:ascii="Century Gothic" w:hAnsi="Century Gothic" w:cstheme="minorHAnsi"/>
                <w:b/>
                <w:bCs/>
                <w:color w:val="586D8B" w:themeColor="text2"/>
                <w:sz w:val="28"/>
                <w:szCs w:val="28"/>
              </w:rPr>
              <w:t>Tax Manager</w:t>
            </w:r>
          </w:p>
        </w:tc>
      </w:tr>
      <w:tr w:rsidR="000E3A9A" w:rsidRPr="002A6B2C" w14:paraId="6402B4E5" w14:textId="77777777" w:rsidTr="001802BB">
        <w:trPr>
          <w:trHeight w:val="350"/>
        </w:trPr>
        <w:tc>
          <w:tcPr>
            <w:tcW w:w="3438" w:type="dxa"/>
            <w:vMerge/>
            <w:tcBorders>
              <w:top w:val="nil"/>
              <w:bottom w:val="nil"/>
            </w:tcBorders>
          </w:tcPr>
          <w:p w14:paraId="68281C91" w14:textId="77777777" w:rsidR="000E3A9A" w:rsidRPr="002A6B2C" w:rsidRDefault="000E3A9A" w:rsidP="009F3435">
            <w:pPr>
              <w:rPr>
                <w:rFonts w:ascii="Century Gothic" w:hAnsi="Century Gothic" w:cstheme="minorHAnsi"/>
                <w:noProof/>
              </w:rPr>
            </w:pPr>
          </w:p>
        </w:tc>
        <w:tc>
          <w:tcPr>
            <w:tcW w:w="7470" w:type="dxa"/>
            <w:tcBorders>
              <w:top w:val="single" w:sz="4" w:space="0" w:color="auto"/>
            </w:tcBorders>
            <w:tcMar>
              <w:left w:w="115" w:type="dxa"/>
              <w:right w:w="0" w:type="dxa"/>
            </w:tcMar>
            <w:vAlign w:val="center"/>
          </w:tcPr>
          <w:p w14:paraId="65DCD5CB" w14:textId="1F49A520" w:rsidR="00E54F38" w:rsidRPr="006B2C8E" w:rsidRDefault="002E23C1" w:rsidP="002F57A8">
            <w:pPr>
              <w:rPr>
                <w:rFonts w:ascii="Century Gothic" w:hAnsi="Century Gothic" w:cstheme="minorHAnsi"/>
                <w:i/>
                <w:color w:val="586D8B" w:themeColor="text2"/>
              </w:rPr>
            </w:pPr>
            <w:r>
              <w:rPr>
                <w:rFonts w:ascii="Century Gothic" w:hAnsi="Century Gothic" w:cstheme="minorHAnsi"/>
                <w:b/>
                <w:bCs/>
                <w:i/>
                <w:color w:val="586D8B" w:themeColor="text2"/>
              </w:rPr>
              <w:t xml:space="preserve">ANF </w:t>
            </w:r>
            <w:r w:rsidRPr="002E23C1">
              <w:rPr>
                <w:rFonts w:ascii="Century Gothic" w:hAnsi="Century Gothic" w:cstheme="minorHAnsi"/>
                <w:b/>
                <w:bCs/>
                <w:i/>
                <w:color w:val="586D8B" w:themeColor="text2"/>
              </w:rPr>
              <w:t>Office:</w:t>
            </w:r>
            <w:r>
              <w:rPr>
                <w:rFonts w:ascii="Century Gothic" w:hAnsi="Century Gothic" w:cstheme="minorHAnsi"/>
                <w:i/>
                <w:color w:val="586D8B" w:themeColor="text2"/>
              </w:rPr>
              <w:t xml:space="preserve"> 130 Cheshire Lane, Suite 150, Minnetonka, MN</w:t>
            </w:r>
          </w:p>
        </w:tc>
      </w:tr>
    </w:tbl>
    <w:p w14:paraId="56E2A176" w14:textId="77777777" w:rsidR="00493A2C" w:rsidRPr="002A6B2C" w:rsidRDefault="00493A2C" w:rsidP="003238D4">
      <w:pPr>
        <w:tabs>
          <w:tab w:val="left" w:pos="990"/>
        </w:tabs>
        <w:spacing w:after="0"/>
        <w:rPr>
          <w:rFonts w:ascii="Century Gothic" w:hAnsi="Century Gothic" w:cstheme="minorHAnsi"/>
          <w:sz w:val="20"/>
          <w:szCs w:val="20"/>
        </w:rPr>
      </w:pPr>
    </w:p>
    <w:p w14:paraId="4F5917C3" w14:textId="77777777" w:rsidR="000202F7" w:rsidRPr="006B2C8E" w:rsidRDefault="00567378" w:rsidP="000202F7">
      <w:pPr>
        <w:shd w:val="clear" w:color="auto" w:fill="D9D9D9" w:themeFill="background1" w:themeFillShade="D9"/>
        <w:spacing w:after="0"/>
        <w:rPr>
          <w:rFonts w:ascii="Century Gothic" w:hAnsi="Century Gothic" w:cstheme="minorHAnsi"/>
          <w:b/>
          <w:smallCaps/>
          <w:color w:val="586D8B" w:themeColor="text2"/>
          <w:szCs w:val="24"/>
        </w:rPr>
      </w:pPr>
      <w:r w:rsidRPr="006B2C8E">
        <w:rPr>
          <w:rFonts w:ascii="Century Gothic" w:hAnsi="Century Gothic" w:cstheme="minorHAnsi"/>
          <w:b/>
          <w:smallCaps/>
          <w:color w:val="586D8B" w:themeColor="text2"/>
          <w:szCs w:val="24"/>
        </w:rPr>
        <w:t xml:space="preserve">About AdvisorNet </w:t>
      </w:r>
      <w:r w:rsidR="00B12CE6" w:rsidRPr="006B2C8E">
        <w:rPr>
          <w:rFonts w:ascii="Century Gothic" w:hAnsi="Century Gothic" w:cstheme="minorHAnsi"/>
          <w:b/>
          <w:smallCaps/>
          <w:color w:val="586D8B" w:themeColor="text2"/>
          <w:szCs w:val="24"/>
        </w:rPr>
        <w:t>Financial</w:t>
      </w:r>
    </w:p>
    <w:p w14:paraId="27F18343" w14:textId="77777777" w:rsidR="00567378" w:rsidRPr="006B2C8E" w:rsidRDefault="00567378" w:rsidP="00567378">
      <w:pPr>
        <w:tabs>
          <w:tab w:val="left" w:pos="990"/>
        </w:tabs>
        <w:spacing w:after="0"/>
        <w:rPr>
          <w:rFonts w:ascii="Century Gothic" w:hAnsi="Century Gothic" w:cstheme="minorHAnsi"/>
          <w:color w:val="586D8B" w:themeColor="text2"/>
          <w:sz w:val="16"/>
          <w:szCs w:val="16"/>
        </w:rPr>
      </w:pPr>
    </w:p>
    <w:p w14:paraId="774558A2" w14:textId="4A33BB77" w:rsidR="00567378" w:rsidRPr="006B2C8E" w:rsidRDefault="00567378" w:rsidP="00567378">
      <w:pPr>
        <w:tabs>
          <w:tab w:val="left" w:pos="990"/>
        </w:tabs>
        <w:spacing w:after="0"/>
        <w:rPr>
          <w:rFonts w:ascii="Century Gothic" w:hAnsi="Century Gothic" w:cstheme="minorHAnsi"/>
          <w:color w:val="586D8B" w:themeColor="text2"/>
          <w:sz w:val="20"/>
          <w:szCs w:val="20"/>
        </w:rPr>
      </w:pPr>
      <w:r w:rsidRPr="006B2C8E">
        <w:rPr>
          <w:rFonts w:ascii="Century Gothic" w:hAnsi="Century Gothic" w:cstheme="minorHAnsi"/>
          <w:color w:val="586D8B" w:themeColor="text2"/>
          <w:sz w:val="20"/>
          <w:szCs w:val="20"/>
        </w:rPr>
        <w:t xml:space="preserve">AdvisorNet Financial has been an innovative leader in the financial services industry for over </w:t>
      </w:r>
      <w:r w:rsidR="001D5B43" w:rsidRPr="006B2C8E">
        <w:rPr>
          <w:rFonts w:ascii="Century Gothic" w:hAnsi="Century Gothic" w:cstheme="minorHAnsi"/>
          <w:color w:val="586D8B" w:themeColor="text2"/>
          <w:sz w:val="20"/>
          <w:szCs w:val="20"/>
        </w:rPr>
        <w:t>6</w:t>
      </w:r>
      <w:r w:rsidRPr="006B2C8E">
        <w:rPr>
          <w:rFonts w:ascii="Century Gothic" w:hAnsi="Century Gothic" w:cstheme="minorHAnsi"/>
          <w:color w:val="586D8B" w:themeColor="text2"/>
          <w:sz w:val="20"/>
          <w:szCs w:val="20"/>
        </w:rPr>
        <w:t>0 years. We provide the services and support independent financial advisors rely on to operate their firms efficiently and competitively. Over the years we</w:t>
      </w:r>
      <w:r w:rsidR="005C2672" w:rsidRPr="006B2C8E">
        <w:rPr>
          <w:rFonts w:ascii="Century Gothic" w:hAnsi="Century Gothic" w:cstheme="minorHAnsi"/>
          <w:color w:val="586D8B" w:themeColor="text2"/>
          <w:sz w:val="20"/>
          <w:szCs w:val="20"/>
        </w:rPr>
        <w:t xml:space="preserve"> have </w:t>
      </w:r>
      <w:r w:rsidRPr="006B2C8E">
        <w:rPr>
          <w:rFonts w:ascii="Century Gothic" w:hAnsi="Century Gothic" w:cstheme="minorHAnsi"/>
          <w:color w:val="586D8B" w:themeColor="text2"/>
          <w:sz w:val="20"/>
          <w:szCs w:val="20"/>
        </w:rPr>
        <w:t>developed a vast network which allows us to provide our 300+ independent advisors access to the support serv</w:t>
      </w:r>
      <w:r w:rsidR="00E8319A" w:rsidRPr="006B2C8E">
        <w:rPr>
          <w:rFonts w:ascii="Century Gothic" w:hAnsi="Century Gothic" w:cstheme="minorHAnsi"/>
          <w:color w:val="586D8B" w:themeColor="text2"/>
          <w:sz w:val="20"/>
          <w:szCs w:val="20"/>
        </w:rPr>
        <w:t>ices and industry partners that</w:t>
      </w:r>
      <w:r w:rsidRPr="006B2C8E">
        <w:rPr>
          <w:rFonts w:ascii="Century Gothic" w:hAnsi="Century Gothic" w:cstheme="minorHAnsi"/>
          <w:color w:val="586D8B" w:themeColor="text2"/>
          <w:sz w:val="20"/>
          <w:szCs w:val="20"/>
        </w:rPr>
        <w:t xml:space="preserve"> </w:t>
      </w:r>
      <w:r w:rsidR="00E8319A" w:rsidRPr="006B2C8E">
        <w:rPr>
          <w:rFonts w:ascii="Century Gothic" w:hAnsi="Century Gothic" w:cstheme="minorHAnsi"/>
          <w:color w:val="586D8B" w:themeColor="text2"/>
          <w:sz w:val="20"/>
          <w:szCs w:val="20"/>
        </w:rPr>
        <w:t>advisors in large</w:t>
      </w:r>
      <w:r w:rsidRPr="006B2C8E">
        <w:rPr>
          <w:rFonts w:ascii="Century Gothic" w:hAnsi="Century Gothic" w:cstheme="minorHAnsi"/>
          <w:color w:val="586D8B" w:themeColor="text2"/>
          <w:sz w:val="20"/>
          <w:szCs w:val="20"/>
        </w:rPr>
        <w:t xml:space="preserve"> institutions enjoy without having to be part of </w:t>
      </w:r>
      <w:r w:rsidR="00E8319A" w:rsidRPr="006B2C8E">
        <w:rPr>
          <w:rFonts w:ascii="Century Gothic" w:hAnsi="Century Gothic" w:cstheme="minorHAnsi"/>
          <w:color w:val="586D8B" w:themeColor="text2"/>
          <w:sz w:val="20"/>
          <w:szCs w:val="20"/>
        </w:rPr>
        <w:t>a large</w:t>
      </w:r>
      <w:r w:rsidRPr="006B2C8E">
        <w:rPr>
          <w:rFonts w:ascii="Century Gothic" w:hAnsi="Century Gothic" w:cstheme="minorHAnsi"/>
          <w:color w:val="586D8B" w:themeColor="text2"/>
          <w:sz w:val="20"/>
          <w:szCs w:val="20"/>
        </w:rPr>
        <w:t xml:space="preserve"> institution.  For more information, please visit us at </w:t>
      </w:r>
      <w:hyperlink r:id="rId12" w:history="1">
        <w:r w:rsidR="00B12CE6" w:rsidRPr="006B2C8E">
          <w:rPr>
            <w:rStyle w:val="Hyperlink"/>
            <w:rFonts w:ascii="Century Gothic" w:hAnsi="Century Gothic" w:cstheme="minorHAnsi"/>
            <w:color w:val="586D8B" w:themeColor="text2"/>
            <w:sz w:val="20"/>
            <w:szCs w:val="20"/>
          </w:rPr>
          <w:t>www.advisornet.com</w:t>
        </w:r>
      </w:hyperlink>
      <w:r w:rsidRPr="006B2C8E">
        <w:rPr>
          <w:rFonts w:ascii="Century Gothic" w:hAnsi="Century Gothic" w:cstheme="minorHAnsi"/>
          <w:color w:val="586D8B" w:themeColor="text2"/>
          <w:sz w:val="20"/>
          <w:szCs w:val="20"/>
        </w:rPr>
        <w:t>.</w:t>
      </w:r>
    </w:p>
    <w:p w14:paraId="3A664101" w14:textId="77777777" w:rsidR="00567378" w:rsidRPr="006B2C8E" w:rsidRDefault="00567378" w:rsidP="00567378">
      <w:pPr>
        <w:tabs>
          <w:tab w:val="left" w:pos="990"/>
        </w:tabs>
        <w:spacing w:after="0"/>
        <w:rPr>
          <w:rFonts w:ascii="Century Gothic" w:hAnsi="Century Gothic" w:cstheme="minorHAnsi"/>
          <w:color w:val="586D8B" w:themeColor="text2"/>
          <w:sz w:val="20"/>
          <w:szCs w:val="20"/>
        </w:rPr>
      </w:pPr>
    </w:p>
    <w:p w14:paraId="7FD88A77" w14:textId="77777777" w:rsidR="009E40FF" w:rsidRPr="006B2C8E" w:rsidRDefault="009E40FF" w:rsidP="009E40FF">
      <w:pPr>
        <w:rPr>
          <w:rFonts w:ascii="Century Gothic" w:hAnsi="Century Gothic" w:cstheme="minorHAnsi"/>
          <w:color w:val="586D8B" w:themeColor="text2"/>
          <w:sz w:val="20"/>
          <w:szCs w:val="20"/>
        </w:rPr>
      </w:pPr>
      <w:r w:rsidRPr="006B2C8E">
        <w:rPr>
          <w:rFonts w:ascii="Century Gothic" w:hAnsi="Century Gothic" w:cstheme="minorHAnsi"/>
          <w:color w:val="586D8B" w:themeColor="text2"/>
          <w:sz w:val="20"/>
          <w:szCs w:val="20"/>
        </w:rPr>
        <w:t>You will be a great fit if you enjoy working with people and data in a very dynamic, fast-paced environment. Our group requires people to be friendly, outgoing</w:t>
      </w:r>
      <w:r w:rsidR="00544AAD" w:rsidRPr="006B2C8E">
        <w:rPr>
          <w:rFonts w:ascii="Century Gothic" w:hAnsi="Century Gothic" w:cstheme="minorHAnsi"/>
          <w:color w:val="586D8B" w:themeColor="text2"/>
          <w:sz w:val="20"/>
          <w:szCs w:val="20"/>
        </w:rPr>
        <w:t>,</w:t>
      </w:r>
      <w:r w:rsidRPr="006B2C8E">
        <w:rPr>
          <w:rFonts w:ascii="Century Gothic" w:hAnsi="Century Gothic" w:cstheme="minorHAnsi"/>
          <w:color w:val="586D8B" w:themeColor="text2"/>
          <w:sz w:val="20"/>
          <w:szCs w:val="20"/>
        </w:rPr>
        <w:t xml:space="preserve"> and to</w:t>
      </w:r>
      <w:r w:rsidR="00544AAD" w:rsidRPr="006B2C8E">
        <w:rPr>
          <w:rFonts w:ascii="Century Gothic" w:hAnsi="Century Gothic" w:cstheme="minorHAnsi"/>
          <w:color w:val="586D8B" w:themeColor="text2"/>
          <w:sz w:val="20"/>
          <w:szCs w:val="20"/>
        </w:rPr>
        <w:t xml:space="preserve"> thrive in an environment working on and in the business at the same time.  </w:t>
      </w:r>
    </w:p>
    <w:p w14:paraId="314505E5" w14:textId="77777777" w:rsidR="00567378" w:rsidRPr="006B2C8E" w:rsidRDefault="00567378" w:rsidP="00567378">
      <w:pPr>
        <w:shd w:val="clear" w:color="auto" w:fill="D9D9D9" w:themeFill="background1" w:themeFillShade="D9"/>
        <w:spacing w:after="0"/>
        <w:rPr>
          <w:rFonts w:ascii="Century Gothic" w:hAnsi="Century Gothic" w:cstheme="minorHAnsi"/>
          <w:b/>
          <w:smallCaps/>
          <w:color w:val="586D8B" w:themeColor="text2"/>
          <w:sz w:val="20"/>
          <w:szCs w:val="20"/>
        </w:rPr>
      </w:pPr>
      <w:r w:rsidRPr="006B2C8E">
        <w:rPr>
          <w:rFonts w:ascii="Century Gothic" w:hAnsi="Century Gothic" w:cstheme="minorHAnsi"/>
          <w:b/>
          <w:smallCaps/>
          <w:color w:val="586D8B" w:themeColor="text2"/>
          <w:sz w:val="20"/>
          <w:szCs w:val="20"/>
        </w:rPr>
        <w:t>Responsibilities</w:t>
      </w:r>
    </w:p>
    <w:p w14:paraId="4BA6C4A2" w14:textId="211BCEBE"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 xml:space="preserve">Preparation of individual and small business income tax returns (partnerships and corporations), including necessary accounting, </w:t>
      </w:r>
      <w:r w:rsidR="00051087" w:rsidRPr="00007B9A">
        <w:rPr>
          <w:rFonts w:ascii="Century Gothic" w:hAnsi="Century Gothic" w:cstheme="minorHAnsi"/>
          <w:color w:val="586D8B" w:themeColor="text2"/>
          <w:sz w:val="19"/>
          <w:szCs w:val="19"/>
        </w:rPr>
        <w:t>preparing,</w:t>
      </w:r>
      <w:r w:rsidRPr="00007B9A">
        <w:rPr>
          <w:rFonts w:ascii="Century Gothic" w:hAnsi="Century Gothic" w:cstheme="minorHAnsi"/>
          <w:color w:val="586D8B" w:themeColor="text2"/>
          <w:sz w:val="19"/>
          <w:szCs w:val="19"/>
        </w:rPr>
        <w:t xml:space="preserve"> and processing estimates and extensions</w:t>
      </w:r>
    </w:p>
    <w:p w14:paraId="57D25703" w14:textId="77777777"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Manage and develop tax policy</w:t>
      </w:r>
    </w:p>
    <w:p w14:paraId="3B60F7F7" w14:textId="71DBD24D"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 xml:space="preserve">Build and implement operational procedures to help maintain an efficient and effective process for </w:t>
      </w:r>
      <w:r w:rsidR="007C4F2E">
        <w:rPr>
          <w:rFonts w:ascii="Century Gothic" w:hAnsi="Century Gothic" w:cstheme="minorHAnsi"/>
          <w:color w:val="586D8B" w:themeColor="text2"/>
          <w:sz w:val="19"/>
          <w:szCs w:val="19"/>
        </w:rPr>
        <w:t xml:space="preserve">each </w:t>
      </w:r>
      <w:r w:rsidRPr="00007B9A">
        <w:rPr>
          <w:rFonts w:ascii="Century Gothic" w:hAnsi="Century Gothic" w:cstheme="minorHAnsi"/>
          <w:color w:val="586D8B" w:themeColor="text2"/>
          <w:sz w:val="19"/>
          <w:szCs w:val="19"/>
        </w:rPr>
        <w:t>tax season</w:t>
      </w:r>
    </w:p>
    <w:p w14:paraId="12158B76" w14:textId="77777777"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Assist with IRS audit support as needed</w:t>
      </w:r>
    </w:p>
    <w:p w14:paraId="5F93E157" w14:textId="77777777"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Act as the primary point of contact for tax software</w:t>
      </w:r>
    </w:p>
    <w:p w14:paraId="4738BEA4" w14:textId="77777777"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Participate in income tax research and planning</w:t>
      </w:r>
    </w:p>
    <w:p w14:paraId="66F672F7" w14:textId="77777777"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Work with Financial Planner and Client Service Administrator to produce required reports and tax planning recommendations upon request</w:t>
      </w:r>
    </w:p>
    <w:p w14:paraId="17A56252" w14:textId="77777777" w:rsidR="00007B9A" w:rsidRPr="00007B9A" w:rsidRDefault="00007B9A" w:rsidP="00007B9A">
      <w:pPr>
        <w:numPr>
          <w:ilvl w:val="0"/>
          <w:numId w:val="11"/>
        </w:numPr>
        <w:spacing w:after="0"/>
        <w:rPr>
          <w:rFonts w:ascii="Century Gothic" w:hAnsi="Century Gothic" w:cstheme="minorHAnsi"/>
          <w:color w:val="586D8B" w:themeColor="text2"/>
          <w:sz w:val="19"/>
          <w:szCs w:val="19"/>
        </w:rPr>
      </w:pPr>
      <w:r w:rsidRPr="00007B9A">
        <w:rPr>
          <w:rFonts w:ascii="Century Gothic" w:hAnsi="Century Gothic" w:cstheme="minorHAnsi"/>
          <w:color w:val="586D8B" w:themeColor="text2"/>
          <w:sz w:val="19"/>
          <w:szCs w:val="19"/>
        </w:rPr>
        <w:t>Additional research projects as needed</w:t>
      </w:r>
    </w:p>
    <w:p w14:paraId="5330A9C9" w14:textId="77777777" w:rsidR="00FB63C2" w:rsidRDefault="00FB63C2" w:rsidP="00FB63C2">
      <w:pPr>
        <w:spacing w:after="0"/>
        <w:rPr>
          <w:rFonts w:ascii="Century Gothic" w:hAnsi="Century Gothic" w:cstheme="minorHAnsi"/>
          <w:b/>
          <w:smallCaps/>
          <w:color w:val="586D8B" w:themeColor="text2"/>
          <w:sz w:val="19"/>
          <w:szCs w:val="19"/>
        </w:rPr>
      </w:pPr>
    </w:p>
    <w:p w14:paraId="51831A3E" w14:textId="235D73D0" w:rsidR="00567378" w:rsidRPr="006B2C8E" w:rsidRDefault="00567378" w:rsidP="00567378">
      <w:pPr>
        <w:shd w:val="clear" w:color="auto" w:fill="D9D9D9" w:themeFill="background1" w:themeFillShade="D9"/>
        <w:spacing w:after="0"/>
        <w:rPr>
          <w:rFonts w:ascii="Century Gothic" w:hAnsi="Century Gothic" w:cstheme="minorHAnsi"/>
          <w:b/>
          <w:smallCaps/>
          <w:color w:val="586D8B" w:themeColor="text2"/>
          <w:sz w:val="19"/>
          <w:szCs w:val="19"/>
        </w:rPr>
      </w:pPr>
      <w:r w:rsidRPr="006B2C8E">
        <w:rPr>
          <w:rFonts w:ascii="Century Gothic" w:hAnsi="Century Gothic" w:cstheme="minorHAnsi"/>
          <w:b/>
          <w:smallCaps/>
          <w:color w:val="586D8B" w:themeColor="text2"/>
          <w:sz w:val="19"/>
          <w:szCs w:val="19"/>
        </w:rPr>
        <w:t>Qualifications</w:t>
      </w:r>
    </w:p>
    <w:p w14:paraId="3478A72C"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CPA</w:t>
      </w:r>
    </w:p>
    <w:p w14:paraId="13B20932"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Experience with tax software is required (3 years experiences preferred)</w:t>
      </w:r>
    </w:p>
    <w:p w14:paraId="30177E35" w14:textId="0A075E67" w:rsidR="002B0C47" w:rsidRPr="002B0C47" w:rsidRDefault="00D1674C" w:rsidP="002B0C47">
      <w:pPr>
        <w:numPr>
          <w:ilvl w:val="0"/>
          <w:numId w:val="12"/>
        </w:numPr>
        <w:spacing w:after="0"/>
        <w:rPr>
          <w:rFonts w:ascii="Century Gothic" w:hAnsi="Century Gothic" w:cstheme="minorHAnsi"/>
          <w:color w:val="586D8B" w:themeColor="text2"/>
          <w:sz w:val="19"/>
          <w:szCs w:val="19"/>
        </w:rPr>
      </w:pPr>
      <w:r>
        <w:rPr>
          <w:rFonts w:ascii="Century Gothic" w:hAnsi="Century Gothic" w:cstheme="minorHAnsi"/>
          <w:color w:val="586D8B" w:themeColor="text2"/>
          <w:sz w:val="19"/>
          <w:szCs w:val="19"/>
        </w:rPr>
        <w:t>T</w:t>
      </w:r>
      <w:r w:rsidR="002B0C47" w:rsidRPr="002B0C47">
        <w:rPr>
          <w:rFonts w:ascii="Century Gothic" w:hAnsi="Century Gothic" w:cstheme="minorHAnsi"/>
          <w:color w:val="586D8B" w:themeColor="text2"/>
          <w:sz w:val="19"/>
          <w:szCs w:val="19"/>
        </w:rPr>
        <w:t xml:space="preserve">hree (3) to five (5) </w:t>
      </w:r>
      <w:r w:rsidR="009D7DDC" w:rsidRPr="002B0C47">
        <w:rPr>
          <w:rFonts w:ascii="Century Gothic" w:hAnsi="Century Gothic" w:cstheme="minorHAnsi"/>
          <w:color w:val="586D8B" w:themeColor="text2"/>
          <w:sz w:val="19"/>
          <w:szCs w:val="19"/>
        </w:rPr>
        <w:t>year</w:t>
      </w:r>
      <w:r w:rsidR="009D7DDC">
        <w:rPr>
          <w:rFonts w:ascii="Century Gothic" w:hAnsi="Century Gothic" w:cstheme="minorHAnsi"/>
          <w:color w:val="586D8B" w:themeColor="text2"/>
          <w:sz w:val="19"/>
          <w:szCs w:val="19"/>
        </w:rPr>
        <w:t>s</w:t>
      </w:r>
      <w:r w:rsidR="009D7DDC" w:rsidRPr="002B0C47">
        <w:rPr>
          <w:rFonts w:ascii="Century Gothic" w:hAnsi="Century Gothic" w:cstheme="minorHAnsi"/>
          <w:color w:val="586D8B" w:themeColor="text2"/>
          <w:sz w:val="19"/>
          <w:szCs w:val="19"/>
        </w:rPr>
        <w:t>’ experience</w:t>
      </w:r>
      <w:r w:rsidR="002B0C47" w:rsidRPr="002B0C47">
        <w:rPr>
          <w:rFonts w:ascii="Century Gothic" w:hAnsi="Century Gothic" w:cstheme="minorHAnsi"/>
          <w:color w:val="586D8B" w:themeColor="text2"/>
          <w:sz w:val="19"/>
          <w:szCs w:val="19"/>
        </w:rPr>
        <w:t xml:space="preserve"> in tax or accounting</w:t>
      </w:r>
    </w:p>
    <w:p w14:paraId="10519631"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Financial industry experience</w:t>
      </w:r>
    </w:p>
    <w:p w14:paraId="24FB8E99"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People management experience a plus</w:t>
      </w:r>
    </w:p>
    <w:p w14:paraId="619A5148"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Take-charge person who can work well independently, but still be a team player</w:t>
      </w:r>
    </w:p>
    <w:p w14:paraId="782D1EDB"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Ability to meet tight deadlines and effectively handle stressful situations; and to juggle multiple projects</w:t>
      </w:r>
    </w:p>
    <w:p w14:paraId="7605A061" w14:textId="61CCBF02"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 xml:space="preserve">Knowledge and application of Business Software including Microsoft Office Suite, CRM Client Database, Ultra </w:t>
      </w:r>
      <w:r w:rsidR="00051087" w:rsidRPr="002B0C47">
        <w:rPr>
          <w:rFonts w:ascii="Century Gothic" w:hAnsi="Century Gothic" w:cstheme="minorHAnsi"/>
          <w:color w:val="586D8B" w:themeColor="text2"/>
          <w:sz w:val="19"/>
          <w:szCs w:val="19"/>
        </w:rPr>
        <w:t>Tax,</w:t>
      </w:r>
      <w:r w:rsidRPr="002B0C47">
        <w:rPr>
          <w:rFonts w:ascii="Century Gothic" w:hAnsi="Century Gothic" w:cstheme="minorHAnsi"/>
          <w:color w:val="586D8B" w:themeColor="text2"/>
          <w:sz w:val="19"/>
          <w:szCs w:val="19"/>
        </w:rPr>
        <w:t xml:space="preserve"> and other tax programs</w:t>
      </w:r>
    </w:p>
    <w:p w14:paraId="50E6ADF0" w14:textId="77777777" w:rsidR="002B0C47" w:rsidRPr="002B0C47" w:rsidRDefault="002B0C47" w:rsidP="002B0C47">
      <w:pPr>
        <w:numPr>
          <w:ilvl w:val="0"/>
          <w:numId w:val="12"/>
        </w:numPr>
        <w:spacing w:after="0"/>
        <w:rPr>
          <w:rFonts w:ascii="Century Gothic" w:hAnsi="Century Gothic" w:cstheme="minorHAnsi"/>
          <w:color w:val="586D8B" w:themeColor="text2"/>
          <w:sz w:val="19"/>
          <w:szCs w:val="19"/>
        </w:rPr>
      </w:pPr>
      <w:r w:rsidRPr="002B0C47">
        <w:rPr>
          <w:rFonts w:ascii="Century Gothic" w:hAnsi="Century Gothic" w:cstheme="minorHAnsi"/>
          <w:color w:val="586D8B" w:themeColor="text2"/>
          <w:sz w:val="19"/>
          <w:szCs w:val="19"/>
        </w:rPr>
        <w:t>Exceptional client service and communication skills with a demonstrated ability to develop and maintain outstanding client relationships</w:t>
      </w:r>
    </w:p>
    <w:p w14:paraId="3CAB9E0A" w14:textId="6CB15669" w:rsidR="002B0C47" w:rsidRPr="002B0C47" w:rsidRDefault="007C4F2E" w:rsidP="002B0C47">
      <w:pPr>
        <w:numPr>
          <w:ilvl w:val="0"/>
          <w:numId w:val="12"/>
        </w:numPr>
        <w:spacing w:after="0"/>
        <w:rPr>
          <w:rFonts w:ascii="Century Gothic" w:hAnsi="Century Gothic" w:cstheme="minorHAnsi"/>
          <w:color w:val="586D8B" w:themeColor="text2"/>
          <w:sz w:val="19"/>
          <w:szCs w:val="19"/>
        </w:rPr>
      </w:pPr>
      <w:r>
        <w:rPr>
          <w:rFonts w:ascii="Century Gothic" w:hAnsi="Century Gothic" w:cstheme="minorHAnsi"/>
          <w:color w:val="586D8B" w:themeColor="text2"/>
          <w:sz w:val="19"/>
          <w:szCs w:val="19"/>
        </w:rPr>
        <w:t>A</w:t>
      </w:r>
      <w:r w:rsidR="002B0C47" w:rsidRPr="002B0C47">
        <w:rPr>
          <w:rFonts w:ascii="Century Gothic" w:hAnsi="Century Gothic" w:cstheme="minorHAnsi"/>
          <w:color w:val="586D8B" w:themeColor="text2"/>
          <w:sz w:val="19"/>
          <w:szCs w:val="19"/>
        </w:rPr>
        <w:t>bility to manage confidential financial data in a professional manner</w:t>
      </w:r>
    </w:p>
    <w:p w14:paraId="06404891" w14:textId="77777777" w:rsidR="00082B6C" w:rsidRDefault="00082B6C" w:rsidP="00082B6C">
      <w:pPr>
        <w:spacing w:after="0"/>
        <w:rPr>
          <w:rStyle w:val="normaltextrun"/>
          <w:rFonts w:ascii="Century Gothic" w:hAnsi="Century Gothic" w:cstheme="minorHAnsi"/>
          <w:i/>
          <w:iCs/>
          <w:color w:val="586D8B" w:themeColor="text2"/>
          <w:sz w:val="21"/>
          <w:szCs w:val="21"/>
          <w:shd w:val="clear" w:color="auto" w:fill="FFFFFF"/>
        </w:rPr>
      </w:pPr>
    </w:p>
    <w:p w14:paraId="6656F72A" w14:textId="63887D6A" w:rsidR="00632858" w:rsidRPr="006B2C8E" w:rsidRDefault="00DB410E" w:rsidP="00632858">
      <w:pPr>
        <w:rPr>
          <w:rStyle w:val="eop"/>
          <w:rFonts w:ascii="Century Gothic" w:hAnsi="Century Gothic" w:cstheme="minorHAnsi"/>
          <w:color w:val="586D8B" w:themeColor="text2"/>
          <w:sz w:val="21"/>
          <w:szCs w:val="21"/>
          <w:shd w:val="clear" w:color="auto" w:fill="FFFFFF"/>
        </w:rPr>
      </w:pPr>
      <w:r w:rsidRPr="006B2C8E">
        <w:rPr>
          <w:rStyle w:val="normaltextrun"/>
          <w:rFonts w:ascii="Century Gothic" w:hAnsi="Century Gothic" w:cstheme="minorHAnsi"/>
          <w:i/>
          <w:iCs/>
          <w:color w:val="586D8B" w:themeColor="text2"/>
          <w:sz w:val="21"/>
          <w:szCs w:val="21"/>
          <w:shd w:val="clear" w:color="auto" w:fill="FFFFFF"/>
        </w:rPr>
        <w:t>D</w:t>
      </w:r>
      <w:r w:rsidR="00FB0459" w:rsidRPr="006B2C8E">
        <w:rPr>
          <w:rStyle w:val="normaltextrun"/>
          <w:rFonts w:ascii="Century Gothic" w:hAnsi="Century Gothic" w:cstheme="minorHAnsi"/>
          <w:i/>
          <w:iCs/>
          <w:color w:val="586D8B" w:themeColor="text2"/>
          <w:sz w:val="21"/>
          <w:szCs w:val="21"/>
          <w:shd w:val="clear" w:color="auto" w:fill="FFFFFF"/>
        </w:rPr>
        <w:t>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sidR="00FB0459" w:rsidRPr="006B2C8E">
        <w:rPr>
          <w:rStyle w:val="eop"/>
          <w:rFonts w:ascii="Century Gothic" w:hAnsi="Century Gothic" w:cstheme="minorHAnsi"/>
          <w:color w:val="586D8B" w:themeColor="text2"/>
          <w:sz w:val="21"/>
          <w:szCs w:val="21"/>
          <w:shd w:val="clear" w:color="auto" w:fill="FFFFFF"/>
        </w:rPr>
        <w:t> </w:t>
      </w:r>
    </w:p>
    <w:p w14:paraId="46BF2DD8" w14:textId="77777777" w:rsidR="002A6B2C" w:rsidRPr="006B2C8E" w:rsidRDefault="002A6B2C" w:rsidP="002A6B2C">
      <w:pPr>
        <w:pStyle w:val="NormalWeb"/>
        <w:shd w:val="clear" w:color="auto" w:fill="FFFFFF"/>
        <w:spacing w:before="0" w:beforeAutospacing="0" w:after="150" w:afterAutospacing="0"/>
        <w:rPr>
          <w:rFonts w:ascii="Century Gothic" w:hAnsi="Century Gothic" w:cs="Helvetica"/>
          <w:color w:val="586D8B" w:themeColor="text2"/>
          <w:sz w:val="21"/>
          <w:szCs w:val="21"/>
        </w:rPr>
      </w:pPr>
      <w:r w:rsidRPr="006B2C8E">
        <w:rPr>
          <w:rFonts w:ascii="Century Gothic" w:hAnsi="Century Gothic" w:cs="Helvetica"/>
          <w:color w:val="586D8B" w:themeColor="text2"/>
          <w:sz w:val="21"/>
          <w:szCs w:val="21"/>
        </w:rPr>
        <w:t>Job Type: Full-time</w:t>
      </w:r>
    </w:p>
    <w:p w14:paraId="1DA6B9A9" w14:textId="33CF84B0" w:rsidR="002A6B2C" w:rsidRPr="00082B6C" w:rsidRDefault="002A6B2C" w:rsidP="00082B6C">
      <w:pPr>
        <w:pStyle w:val="NormalWeb"/>
        <w:shd w:val="clear" w:color="auto" w:fill="FFFFFF"/>
        <w:spacing w:before="0" w:beforeAutospacing="0" w:after="150" w:afterAutospacing="0"/>
        <w:rPr>
          <w:rFonts w:ascii="Century Gothic" w:hAnsi="Century Gothic" w:cs="Helvetica"/>
          <w:color w:val="586D8B" w:themeColor="text2"/>
          <w:sz w:val="21"/>
          <w:szCs w:val="21"/>
        </w:rPr>
      </w:pPr>
      <w:r w:rsidRPr="006B2C8E">
        <w:rPr>
          <w:rFonts w:ascii="Century Gothic" w:hAnsi="Century Gothic" w:cs="Helvetica"/>
          <w:color w:val="586D8B" w:themeColor="text2"/>
          <w:sz w:val="21"/>
          <w:szCs w:val="21"/>
        </w:rPr>
        <w:t>Pay: $</w:t>
      </w:r>
      <w:r w:rsidR="00051087">
        <w:rPr>
          <w:rFonts w:ascii="Century Gothic" w:hAnsi="Century Gothic" w:cs="Helvetica"/>
          <w:color w:val="586D8B" w:themeColor="text2"/>
          <w:sz w:val="21"/>
          <w:szCs w:val="21"/>
        </w:rPr>
        <w:t>9</w:t>
      </w:r>
      <w:r w:rsidR="002B0C47">
        <w:rPr>
          <w:rFonts w:ascii="Century Gothic" w:hAnsi="Century Gothic" w:cs="Helvetica"/>
          <w:color w:val="586D8B" w:themeColor="text2"/>
          <w:sz w:val="21"/>
          <w:szCs w:val="21"/>
        </w:rPr>
        <w:t>0</w:t>
      </w:r>
      <w:r w:rsidRPr="006B2C8E">
        <w:rPr>
          <w:rFonts w:ascii="Century Gothic" w:hAnsi="Century Gothic" w:cs="Helvetica"/>
          <w:color w:val="586D8B" w:themeColor="text2"/>
          <w:sz w:val="21"/>
          <w:szCs w:val="21"/>
        </w:rPr>
        <w:t>,000.00 - $</w:t>
      </w:r>
      <w:r w:rsidR="00051087">
        <w:rPr>
          <w:rFonts w:ascii="Century Gothic" w:hAnsi="Century Gothic" w:cs="Helvetica"/>
          <w:color w:val="586D8B" w:themeColor="text2"/>
          <w:sz w:val="21"/>
          <w:szCs w:val="21"/>
        </w:rPr>
        <w:t>11</w:t>
      </w:r>
      <w:r w:rsidRPr="006B2C8E">
        <w:rPr>
          <w:rFonts w:ascii="Century Gothic" w:hAnsi="Century Gothic" w:cs="Helvetica"/>
          <w:color w:val="586D8B" w:themeColor="text2"/>
          <w:sz w:val="21"/>
          <w:szCs w:val="21"/>
        </w:rPr>
        <w:t>0,000.00 per year</w:t>
      </w:r>
    </w:p>
    <w:sectPr w:rsidR="002A6B2C" w:rsidRPr="00082B6C"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4914" w14:textId="77777777" w:rsidR="001F1784" w:rsidRDefault="001F1784" w:rsidP="00645E29">
      <w:pPr>
        <w:spacing w:after="0" w:line="240" w:lineRule="auto"/>
      </w:pPr>
      <w:r>
        <w:separator/>
      </w:r>
    </w:p>
  </w:endnote>
  <w:endnote w:type="continuationSeparator" w:id="0">
    <w:p w14:paraId="30378C7B" w14:textId="77777777" w:rsidR="001F1784" w:rsidRDefault="001F1784" w:rsidP="0064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F94A" w14:textId="77777777" w:rsidR="001F1784" w:rsidRDefault="001F1784" w:rsidP="00645E29">
      <w:pPr>
        <w:spacing w:after="0" w:line="240" w:lineRule="auto"/>
      </w:pPr>
      <w:r>
        <w:separator/>
      </w:r>
    </w:p>
  </w:footnote>
  <w:footnote w:type="continuationSeparator" w:id="0">
    <w:p w14:paraId="130474D8" w14:textId="77777777" w:rsidR="001F1784" w:rsidRDefault="001F1784" w:rsidP="0064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AB7"/>
    <w:multiLevelType w:val="hybridMultilevel"/>
    <w:tmpl w:val="763405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B6C22"/>
    <w:multiLevelType w:val="multilevel"/>
    <w:tmpl w:val="26EE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15662"/>
    <w:multiLevelType w:val="multilevel"/>
    <w:tmpl w:val="75E8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4030B"/>
    <w:multiLevelType w:val="hybridMultilevel"/>
    <w:tmpl w:val="CF68611C"/>
    <w:lvl w:ilvl="0" w:tplc="39EE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B062D"/>
    <w:multiLevelType w:val="hybridMultilevel"/>
    <w:tmpl w:val="2174B6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E6660A"/>
    <w:multiLevelType w:val="hybridMultilevel"/>
    <w:tmpl w:val="9B00C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C1BA4"/>
    <w:multiLevelType w:val="hybridMultilevel"/>
    <w:tmpl w:val="282C6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D3215"/>
    <w:multiLevelType w:val="hybridMultilevel"/>
    <w:tmpl w:val="FEFCCF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7616BC"/>
    <w:multiLevelType w:val="hybridMultilevel"/>
    <w:tmpl w:val="AC7A64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11611"/>
    <w:multiLevelType w:val="multilevel"/>
    <w:tmpl w:val="7376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A32E99"/>
    <w:multiLevelType w:val="hybridMultilevel"/>
    <w:tmpl w:val="C3A89506"/>
    <w:lvl w:ilvl="0" w:tplc="39EEAA1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84F0A"/>
    <w:multiLevelType w:val="multilevel"/>
    <w:tmpl w:val="13EA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8"/>
  </w:num>
  <w:num w:numId="5">
    <w:abstractNumId w:val="4"/>
  </w:num>
  <w:num w:numId="6">
    <w:abstractNumId w:val="7"/>
  </w:num>
  <w:num w:numId="7">
    <w:abstractNumId w:val="6"/>
  </w:num>
  <w:num w:numId="8">
    <w:abstractNumId w:val="5"/>
  </w:num>
  <w:num w:numId="9">
    <w:abstractNumId w:val="11"/>
  </w:num>
  <w:num w:numId="10">
    <w:abstractNumId w:val="9"/>
  </w:num>
  <w:num w:numId="11">
    <w:abstractNumId w:val="2"/>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07B9A"/>
    <w:rsid w:val="000117A6"/>
    <w:rsid w:val="00015297"/>
    <w:rsid w:val="0001761E"/>
    <w:rsid w:val="0002017F"/>
    <w:rsid w:val="000202F7"/>
    <w:rsid w:val="00021971"/>
    <w:rsid w:val="0002231F"/>
    <w:rsid w:val="00024DEC"/>
    <w:rsid w:val="00032FA0"/>
    <w:rsid w:val="00034395"/>
    <w:rsid w:val="0003473C"/>
    <w:rsid w:val="00037A37"/>
    <w:rsid w:val="000407D1"/>
    <w:rsid w:val="00042CA3"/>
    <w:rsid w:val="000464DD"/>
    <w:rsid w:val="00051087"/>
    <w:rsid w:val="0006211C"/>
    <w:rsid w:val="00082B6C"/>
    <w:rsid w:val="0008390E"/>
    <w:rsid w:val="000856C3"/>
    <w:rsid w:val="00085E2E"/>
    <w:rsid w:val="0009705B"/>
    <w:rsid w:val="00097D3C"/>
    <w:rsid w:val="000A08B9"/>
    <w:rsid w:val="000A2311"/>
    <w:rsid w:val="000B1DE2"/>
    <w:rsid w:val="000D371D"/>
    <w:rsid w:val="000D7629"/>
    <w:rsid w:val="000E0EEF"/>
    <w:rsid w:val="000E1BAF"/>
    <w:rsid w:val="000E3334"/>
    <w:rsid w:val="000E3A9A"/>
    <w:rsid w:val="000E47F8"/>
    <w:rsid w:val="000F045A"/>
    <w:rsid w:val="000F4FA1"/>
    <w:rsid w:val="0010497C"/>
    <w:rsid w:val="00106030"/>
    <w:rsid w:val="001078CC"/>
    <w:rsid w:val="0011773B"/>
    <w:rsid w:val="00132A7D"/>
    <w:rsid w:val="00133EDE"/>
    <w:rsid w:val="00146908"/>
    <w:rsid w:val="001611F7"/>
    <w:rsid w:val="00163F4C"/>
    <w:rsid w:val="00171195"/>
    <w:rsid w:val="00171F9F"/>
    <w:rsid w:val="001802BB"/>
    <w:rsid w:val="00185EC7"/>
    <w:rsid w:val="00190B1F"/>
    <w:rsid w:val="001938F7"/>
    <w:rsid w:val="001A7EC5"/>
    <w:rsid w:val="001B620A"/>
    <w:rsid w:val="001C4CC5"/>
    <w:rsid w:val="001C6227"/>
    <w:rsid w:val="001D5B43"/>
    <w:rsid w:val="001E0249"/>
    <w:rsid w:val="001F1784"/>
    <w:rsid w:val="001F71EB"/>
    <w:rsid w:val="00206844"/>
    <w:rsid w:val="002136BC"/>
    <w:rsid w:val="00222A6B"/>
    <w:rsid w:val="00223667"/>
    <w:rsid w:val="00224A5C"/>
    <w:rsid w:val="00236E02"/>
    <w:rsid w:val="00255365"/>
    <w:rsid w:val="002726A6"/>
    <w:rsid w:val="00273947"/>
    <w:rsid w:val="00275004"/>
    <w:rsid w:val="00275280"/>
    <w:rsid w:val="002759FF"/>
    <w:rsid w:val="00281102"/>
    <w:rsid w:val="00291DE6"/>
    <w:rsid w:val="002A21F9"/>
    <w:rsid w:val="002A6B2C"/>
    <w:rsid w:val="002A7688"/>
    <w:rsid w:val="002B0C47"/>
    <w:rsid w:val="002E23C1"/>
    <w:rsid w:val="002E2B99"/>
    <w:rsid w:val="002E3FCF"/>
    <w:rsid w:val="002E6409"/>
    <w:rsid w:val="002F162E"/>
    <w:rsid w:val="002F2E5D"/>
    <w:rsid w:val="002F57A8"/>
    <w:rsid w:val="00306EFA"/>
    <w:rsid w:val="00307970"/>
    <w:rsid w:val="00317450"/>
    <w:rsid w:val="00320979"/>
    <w:rsid w:val="00320DBB"/>
    <w:rsid w:val="003238D4"/>
    <w:rsid w:val="00327773"/>
    <w:rsid w:val="00332F2D"/>
    <w:rsid w:val="00333CE0"/>
    <w:rsid w:val="003548E9"/>
    <w:rsid w:val="0035712A"/>
    <w:rsid w:val="003653BD"/>
    <w:rsid w:val="003910B4"/>
    <w:rsid w:val="00392E9F"/>
    <w:rsid w:val="0039423E"/>
    <w:rsid w:val="003A4ACE"/>
    <w:rsid w:val="003B2D28"/>
    <w:rsid w:val="003B4AAC"/>
    <w:rsid w:val="003C4252"/>
    <w:rsid w:val="003D1BBB"/>
    <w:rsid w:val="003D2EA6"/>
    <w:rsid w:val="003D6708"/>
    <w:rsid w:val="003D6A56"/>
    <w:rsid w:val="003E434C"/>
    <w:rsid w:val="003E7BB4"/>
    <w:rsid w:val="003F0088"/>
    <w:rsid w:val="00403744"/>
    <w:rsid w:val="00404AFA"/>
    <w:rsid w:val="004078C1"/>
    <w:rsid w:val="0041082C"/>
    <w:rsid w:val="00413D9A"/>
    <w:rsid w:val="00421B7A"/>
    <w:rsid w:val="004264C0"/>
    <w:rsid w:val="00433F24"/>
    <w:rsid w:val="00445ED0"/>
    <w:rsid w:val="004543E6"/>
    <w:rsid w:val="004644E1"/>
    <w:rsid w:val="004658D4"/>
    <w:rsid w:val="00473167"/>
    <w:rsid w:val="0047584C"/>
    <w:rsid w:val="00492027"/>
    <w:rsid w:val="00493A2C"/>
    <w:rsid w:val="004B720D"/>
    <w:rsid w:val="004D347E"/>
    <w:rsid w:val="004D5162"/>
    <w:rsid w:val="004D5DE4"/>
    <w:rsid w:val="004F4A2D"/>
    <w:rsid w:val="004F7F81"/>
    <w:rsid w:val="00501407"/>
    <w:rsid w:val="00514C64"/>
    <w:rsid w:val="00515F52"/>
    <w:rsid w:val="005222C9"/>
    <w:rsid w:val="005247B0"/>
    <w:rsid w:val="00540068"/>
    <w:rsid w:val="005439E4"/>
    <w:rsid w:val="00544AAD"/>
    <w:rsid w:val="00551AD3"/>
    <w:rsid w:val="00552BE6"/>
    <w:rsid w:val="0056149E"/>
    <w:rsid w:val="00566A52"/>
    <w:rsid w:val="00567378"/>
    <w:rsid w:val="005676FC"/>
    <w:rsid w:val="00592720"/>
    <w:rsid w:val="005B7312"/>
    <w:rsid w:val="005C0355"/>
    <w:rsid w:val="005C2672"/>
    <w:rsid w:val="005C74BE"/>
    <w:rsid w:val="005D0087"/>
    <w:rsid w:val="005D586A"/>
    <w:rsid w:val="005F6F81"/>
    <w:rsid w:val="005F7EE8"/>
    <w:rsid w:val="00604127"/>
    <w:rsid w:val="0061022B"/>
    <w:rsid w:val="00611FFC"/>
    <w:rsid w:val="00632722"/>
    <w:rsid w:val="00632858"/>
    <w:rsid w:val="00642C97"/>
    <w:rsid w:val="00645E29"/>
    <w:rsid w:val="00651197"/>
    <w:rsid w:val="006637DF"/>
    <w:rsid w:val="00667DB0"/>
    <w:rsid w:val="00671265"/>
    <w:rsid w:val="006871B8"/>
    <w:rsid w:val="006A0A8C"/>
    <w:rsid w:val="006A2298"/>
    <w:rsid w:val="006A23D1"/>
    <w:rsid w:val="006B2C8E"/>
    <w:rsid w:val="006C4831"/>
    <w:rsid w:val="006F1893"/>
    <w:rsid w:val="006F5CA9"/>
    <w:rsid w:val="0070180C"/>
    <w:rsid w:val="007119B3"/>
    <w:rsid w:val="00711CDD"/>
    <w:rsid w:val="007362EF"/>
    <w:rsid w:val="007372C6"/>
    <w:rsid w:val="00740331"/>
    <w:rsid w:val="00743222"/>
    <w:rsid w:val="007504A1"/>
    <w:rsid w:val="00756DF4"/>
    <w:rsid w:val="00762836"/>
    <w:rsid w:val="00766E51"/>
    <w:rsid w:val="0077109D"/>
    <w:rsid w:val="007777C5"/>
    <w:rsid w:val="007945B9"/>
    <w:rsid w:val="00794E96"/>
    <w:rsid w:val="007A0785"/>
    <w:rsid w:val="007A2C99"/>
    <w:rsid w:val="007A3935"/>
    <w:rsid w:val="007A4024"/>
    <w:rsid w:val="007B0EDC"/>
    <w:rsid w:val="007B120F"/>
    <w:rsid w:val="007B35AA"/>
    <w:rsid w:val="007C4F2E"/>
    <w:rsid w:val="007D7642"/>
    <w:rsid w:val="007D77D1"/>
    <w:rsid w:val="00804560"/>
    <w:rsid w:val="0080457E"/>
    <w:rsid w:val="0080523C"/>
    <w:rsid w:val="00815FB9"/>
    <w:rsid w:val="00840B75"/>
    <w:rsid w:val="00840EC2"/>
    <w:rsid w:val="00851E34"/>
    <w:rsid w:val="00854DAA"/>
    <w:rsid w:val="00857D9C"/>
    <w:rsid w:val="00862016"/>
    <w:rsid w:val="00877A70"/>
    <w:rsid w:val="008825EF"/>
    <w:rsid w:val="008A1271"/>
    <w:rsid w:val="008A36AE"/>
    <w:rsid w:val="008A3B5F"/>
    <w:rsid w:val="008B0327"/>
    <w:rsid w:val="008C2F21"/>
    <w:rsid w:val="008E0845"/>
    <w:rsid w:val="008E0EBA"/>
    <w:rsid w:val="008E3755"/>
    <w:rsid w:val="008E47F4"/>
    <w:rsid w:val="008E76BA"/>
    <w:rsid w:val="0090592E"/>
    <w:rsid w:val="0090763E"/>
    <w:rsid w:val="00907B04"/>
    <w:rsid w:val="00924598"/>
    <w:rsid w:val="00927F24"/>
    <w:rsid w:val="009343A4"/>
    <w:rsid w:val="0093705C"/>
    <w:rsid w:val="00952EE0"/>
    <w:rsid w:val="00954564"/>
    <w:rsid w:val="0095785C"/>
    <w:rsid w:val="009624CD"/>
    <w:rsid w:val="00975575"/>
    <w:rsid w:val="009809B7"/>
    <w:rsid w:val="009862B7"/>
    <w:rsid w:val="00987F0C"/>
    <w:rsid w:val="00995706"/>
    <w:rsid w:val="009A0013"/>
    <w:rsid w:val="009A17D6"/>
    <w:rsid w:val="009A2593"/>
    <w:rsid w:val="009B0A5A"/>
    <w:rsid w:val="009C4537"/>
    <w:rsid w:val="009D2570"/>
    <w:rsid w:val="009D7772"/>
    <w:rsid w:val="009D7DDC"/>
    <w:rsid w:val="009E40FF"/>
    <w:rsid w:val="009E650B"/>
    <w:rsid w:val="009F1591"/>
    <w:rsid w:val="009F2D7C"/>
    <w:rsid w:val="009F3435"/>
    <w:rsid w:val="009F5EAF"/>
    <w:rsid w:val="00A02EC0"/>
    <w:rsid w:val="00A10A5B"/>
    <w:rsid w:val="00A160B6"/>
    <w:rsid w:val="00A1666C"/>
    <w:rsid w:val="00A22ADE"/>
    <w:rsid w:val="00A24B2E"/>
    <w:rsid w:val="00A338F2"/>
    <w:rsid w:val="00A37081"/>
    <w:rsid w:val="00A41A4F"/>
    <w:rsid w:val="00A43BA9"/>
    <w:rsid w:val="00A53DB1"/>
    <w:rsid w:val="00A609B3"/>
    <w:rsid w:val="00A661CC"/>
    <w:rsid w:val="00A70411"/>
    <w:rsid w:val="00A757CB"/>
    <w:rsid w:val="00A75C67"/>
    <w:rsid w:val="00A761A8"/>
    <w:rsid w:val="00A817C4"/>
    <w:rsid w:val="00A856A9"/>
    <w:rsid w:val="00A90076"/>
    <w:rsid w:val="00A91177"/>
    <w:rsid w:val="00A96550"/>
    <w:rsid w:val="00AD0851"/>
    <w:rsid w:val="00AD298C"/>
    <w:rsid w:val="00AD38E5"/>
    <w:rsid w:val="00AE1389"/>
    <w:rsid w:val="00AE2904"/>
    <w:rsid w:val="00AE6D5D"/>
    <w:rsid w:val="00AE70F7"/>
    <w:rsid w:val="00AF2C8A"/>
    <w:rsid w:val="00AF60F5"/>
    <w:rsid w:val="00AF6693"/>
    <w:rsid w:val="00B02DF3"/>
    <w:rsid w:val="00B10BDE"/>
    <w:rsid w:val="00B12CE6"/>
    <w:rsid w:val="00B20F8D"/>
    <w:rsid w:val="00B45758"/>
    <w:rsid w:val="00B64D45"/>
    <w:rsid w:val="00B77A67"/>
    <w:rsid w:val="00B86F2D"/>
    <w:rsid w:val="00B90644"/>
    <w:rsid w:val="00B97A89"/>
    <w:rsid w:val="00BA5653"/>
    <w:rsid w:val="00BB0E7A"/>
    <w:rsid w:val="00BC5364"/>
    <w:rsid w:val="00BD6903"/>
    <w:rsid w:val="00BD74E7"/>
    <w:rsid w:val="00BE619B"/>
    <w:rsid w:val="00BF1261"/>
    <w:rsid w:val="00BF30F4"/>
    <w:rsid w:val="00C036A0"/>
    <w:rsid w:val="00C04F79"/>
    <w:rsid w:val="00C0767A"/>
    <w:rsid w:val="00C119C2"/>
    <w:rsid w:val="00C15F00"/>
    <w:rsid w:val="00C3222B"/>
    <w:rsid w:val="00C36EDA"/>
    <w:rsid w:val="00C40982"/>
    <w:rsid w:val="00C43957"/>
    <w:rsid w:val="00C46028"/>
    <w:rsid w:val="00C641AD"/>
    <w:rsid w:val="00C65287"/>
    <w:rsid w:val="00C65499"/>
    <w:rsid w:val="00C66750"/>
    <w:rsid w:val="00C670FD"/>
    <w:rsid w:val="00C707A5"/>
    <w:rsid w:val="00C80036"/>
    <w:rsid w:val="00C84196"/>
    <w:rsid w:val="00C924BE"/>
    <w:rsid w:val="00C96784"/>
    <w:rsid w:val="00CA4F50"/>
    <w:rsid w:val="00CA793D"/>
    <w:rsid w:val="00CB08BF"/>
    <w:rsid w:val="00CB70C5"/>
    <w:rsid w:val="00CC0BC6"/>
    <w:rsid w:val="00CC753C"/>
    <w:rsid w:val="00CD0BE5"/>
    <w:rsid w:val="00CD52D2"/>
    <w:rsid w:val="00CE4902"/>
    <w:rsid w:val="00CF2ACF"/>
    <w:rsid w:val="00CF5145"/>
    <w:rsid w:val="00D03B78"/>
    <w:rsid w:val="00D1674C"/>
    <w:rsid w:val="00D21A22"/>
    <w:rsid w:val="00D24D03"/>
    <w:rsid w:val="00D27522"/>
    <w:rsid w:val="00D3095D"/>
    <w:rsid w:val="00D34B73"/>
    <w:rsid w:val="00D52D4A"/>
    <w:rsid w:val="00D77EE7"/>
    <w:rsid w:val="00D82482"/>
    <w:rsid w:val="00D8299D"/>
    <w:rsid w:val="00D908B2"/>
    <w:rsid w:val="00DA0BEE"/>
    <w:rsid w:val="00DA584F"/>
    <w:rsid w:val="00DA64D4"/>
    <w:rsid w:val="00DB410E"/>
    <w:rsid w:val="00DB4A41"/>
    <w:rsid w:val="00DB719D"/>
    <w:rsid w:val="00DE1CCD"/>
    <w:rsid w:val="00DE78FE"/>
    <w:rsid w:val="00DE7A78"/>
    <w:rsid w:val="00DE7CA5"/>
    <w:rsid w:val="00DF66C9"/>
    <w:rsid w:val="00E0241F"/>
    <w:rsid w:val="00E1115B"/>
    <w:rsid w:val="00E240C1"/>
    <w:rsid w:val="00E44971"/>
    <w:rsid w:val="00E54F38"/>
    <w:rsid w:val="00E5612D"/>
    <w:rsid w:val="00E771C9"/>
    <w:rsid w:val="00E80DE6"/>
    <w:rsid w:val="00E81F2F"/>
    <w:rsid w:val="00E8319A"/>
    <w:rsid w:val="00E83852"/>
    <w:rsid w:val="00E91F2B"/>
    <w:rsid w:val="00E95CA8"/>
    <w:rsid w:val="00E97132"/>
    <w:rsid w:val="00EA778B"/>
    <w:rsid w:val="00EB6DF4"/>
    <w:rsid w:val="00EC1957"/>
    <w:rsid w:val="00EC6551"/>
    <w:rsid w:val="00ED727D"/>
    <w:rsid w:val="00EE260B"/>
    <w:rsid w:val="00EE4DE3"/>
    <w:rsid w:val="00F06465"/>
    <w:rsid w:val="00F06ACC"/>
    <w:rsid w:val="00F06BFB"/>
    <w:rsid w:val="00F106C2"/>
    <w:rsid w:val="00F25228"/>
    <w:rsid w:val="00F32598"/>
    <w:rsid w:val="00F3292E"/>
    <w:rsid w:val="00F619AE"/>
    <w:rsid w:val="00F66DF8"/>
    <w:rsid w:val="00F71FF2"/>
    <w:rsid w:val="00F957A4"/>
    <w:rsid w:val="00F96BE0"/>
    <w:rsid w:val="00FA11A0"/>
    <w:rsid w:val="00FA1C55"/>
    <w:rsid w:val="00FA20EF"/>
    <w:rsid w:val="00FA6BF1"/>
    <w:rsid w:val="00FB0459"/>
    <w:rsid w:val="00FB23E6"/>
    <w:rsid w:val="00FB63C2"/>
    <w:rsid w:val="00FE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A56"/>
  <w15:docId w15:val="{A676AAAD-A599-41F5-819B-BEF462C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00324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324D"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00324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B1B3BC"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 w:type="character" w:customStyle="1" w:styleId="normaltextrun">
    <w:name w:val="normaltextrun"/>
    <w:basedOn w:val="DefaultParagraphFont"/>
    <w:rsid w:val="00FB0459"/>
  </w:style>
  <w:style w:type="character" w:customStyle="1" w:styleId="eop">
    <w:name w:val="eop"/>
    <w:basedOn w:val="DefaultParagraphFont"/>
    <w:rsid w:val="00FB0459"/>
  </w:style>
  <w:style w:type="paragraph" w:styleId="NormalWeb">
    <w:name w:val="Normal (Web)"/>
    <w:basedOn w:val="Normal"/>
    <w:uiPriority w:val="99"/>
    <w:unhideWhenUsed/>
    <w:rsid w:val="002A6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478158283">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85925071">
      <w:bodyDiv w:val="1"/>
      <w:marLeft w:val="0"/>
      <w:marRight w:val="0"/>
      <w:marTop w:val="0"/>
      <w:marBottom w:val="0"/>
      <w:divBdr>
        <w:top w:val="none" w:sz="0" w:space="0" w:color="auto"/>
        <w:left w:val="none" w:sz="0" w:space="0" w:color="auto"/>
        <w:bottom w:val="none" w:sz="0" w:space="0" w:color="auto"/>
        <w:right w:val="none" w:sz="0" w:space="0" w:color="auto"/>
      </w:divBdr>
    </w:div>
    <w:div w:id="914321131">
      <w:bodyDiv w:val="1"/>
      <w:marLeft w:val="0"/>
      <w:marRight w:val="0"/>
      <w:marTop w:val="0"/>
      <w:marBottom w:val="0"/>
      <w:divBdr>
        <w:top w:val="none" w:sz="0" w:space="0" w:color="auto"/>
        <w:left w:val="none" w:sz="0" w:space="0" w:color="auto"/>
        <w:bottom w:val="none" w:sz="0" w:space="0" w:color="auto"/>
        <w:right w:val="none" w:sz="0" w:space="0" w:color="auto"/>
      </w:divBdr>
    </w:div>
    <w:div w:id="976491919">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047534442">
      <w:bodyDiv w:val="1"/>
      <w:marLeft w:val="0"/>
      <w:marRight w:val="0"/>
      <w:marTop w:val="0"/>
      <w:marBottom w:val="0"/>
      <w:divBdr>
        <w:top w:val="none" w:sz="0" w:space="0" w:color="auto"/>
        <w:left w:val="none" w:sz="0" w:space="0" w:color="auto"/>
        <w:bottom w:val="none" w:sz="0" w:space="0" w:color="auto"/>
        <w:right w:val="none" w:sz="0" w:space="0" w:color="auto"/>
      </w:divBdr>
    </w:div>
    <w:div w:id="1144081593">
      <w:bodyDiv w:val="1"/>
      <w:marLeft w:val="0"/>
      <w:marRight w:val="0"/>
      <w:marTop w:val="0"/>
      <w:marBottom w:val="0"/>
      <w:divBdr>
        <w:top w:val="none" w:sz="0" w:space="0" w:color="auto"/>
        <w:left w:val="none" w:sz="0" w:space="0" w:color="auto"/>
        <w:bottom w:val="none" w:sz="0" w:space="0" w:color="auto"/>
        <w:right w:val="none" w:sz="0" w:space="0" w:color="auto"/>
      </w:divBdr>
    </w:div>
    <w:div w:id="1165898138">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720323993">
      <w:bodyDiv w:val="1"/>
      <w:marLeft w:val="0"/>
      <w:marRight w:val="0"/>
      <w:marTop w:val="0"/>
      <w:marBottom w:val="0"/>
      <w:divBdr>
        <w:top w:val="none" w:sz="0" w:space="0" w:color="auto"/>
        <w:left w:val="none" w:sz="0" w:space="0" w:color="auto"/>
        <w:bottom w:val="none" w:sz="0" w:space="0" w:color="auto"/>
        <w:right w:val="none" w:sz="0" w:space="0" w:color="auto"/>
      </w:divBdr>
    </w:div>
    <w:div w:id="1791166525">
      <w:bodyDiv w:val="1"/>
      <w:marLeft w:val="0"/>
      <w:marRight w:val="0"/>
      <w:marTop w:val="0"/>
      <w:marBottom w:val="0"/>
      <w:divBdr>
        <w:top w:val="none" w:sz="0" w:space="0" w:color="auto"/>
        <w:left w:val="none" w:sz="0" w:space="0" w:color="auto"/>
        <w:bottom w:val="none" w:sz="0" w:space="0" w:color="auto"/>
        <w:right w:val="none" w:sz="0" w:space="0" w:color="auto"/>
      </w:divBdr>
    </w:div>
    <w:div w:id="1906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isorne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dvisorNet Financial">
      <a:dk1>
        <a:srgbClr val="00324D"/>
      </a:dk1>
      <a:lt1>
        <a:sysClr val="window" lastClr="FFFFFF"/>
      </a:lt1>
      <a:dk2>
        <a:srgbClr val="586D8B"/>
      </a:dk2>
      <a:lt2>
        <a:srgbClr val="B1B3BC"/>
      </a:lt2>
      <a:accent1>
        <a:srgbClr val="00324D"/>
      </a:accent1>
      <a:accent2>
        <a:srgbClr val="586D8B"/>
      </a:accent2>
      <a:accent3>
        <a:srgbClr val="B1B3BC"/>
      </a:accent3>
      <a:accent4>
        <a:srgbClr val="BEDBEA"/>
      </a:accent4>
      <a:accent5>
        <a:srgbClr val="C5C19D"/>
      </a:accent5>
      <a:accent6>
        <a:srgbClr val="ACD9F5"/>
      </a:accent6>
      <a:hlink>
        <a:srgbClr val="00324D"/>
      </a:hlink>
      <a:folHlink>
        <a:srgbClr val="B1B3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2" ma:contentTypeDescription="Create a new document." ma:contentTypeScope="" ma:versionID="61629d4acc65892a8e83c850b33c2bb3">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e4410bc97a52b6573514f0aceee4dfa2"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B3372-283A-4912-B628-40B2984FF7E4}">
  <ds:schemaRefs>
    <ds:schemaRef ds:uri="http://purl.org/dc/elements/1.1/"/>
    <ds:schemaRef ds:uri="http://schemas.microsoft.com/office/2006/metadata/properties"/>
    <ds:schemaRef ds:uri="c3260619-1daa-41e9-b5ca-f20298f3007f"/>
    <ds:schemaRef ds:uri="http://schemas.microsoft.com/office/2006/documentManagement/types"/>
    <ds:schemaRef ds:uri="http://schemas.openxmlformats.org/package/2006/metadata/core-properties"/>
    <ds:schemaRef ds:uri="http://purl.org/dc/dcmitype/"/>
    <ds:schemaRef ds:uri="771d81d2-eb64-46e3-b886-16a19c0f187f"/>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5096092-4512-4250-9122-AA08C4F2B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B8FBB-AD54-4F39-AA8A-1FA7E89DE324}">
  <ds:schemaRefs>
    <ds:schemaRef ds:uri="http://schemas.openxmlformats.org/officeDocument/2006/bibliography"/>
  </ds:schemaRefs>
</ds:datastoreItem>
</file>

<file path=customXml/itemProps4.xml><?xml version="1.0" encoding="utf-8"?>
<ds:datastoreItem xmlns:ds="http://schemas.openxmlformats.org/officeDocument/2006/customXml" ds:itemID="{8C83F99E-2D20-4101-87ED-B76124C4B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TQualy@AdvisorNet.com</dc:creator>
  <cp:lastModifiedBy>Kevin Wagoner</cp:lastModifiedBy>
  <cp:revision>2</cp:revision>
  <cp:lastPrinted>2016-11-15T19:09:00Z</cp:lastPrinted>
  <dcterms:created xsi:type="dcterms:W3CDTF">2021-09-01T22:07:00Z</dcterms:created>
  <dcterms:modified xsi:type="dcterms:W3CDTF">2021-09-01T22:07:00Z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836400</vt:r8>
  </property>
</Properties>
</file>